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79DCFF63">
                <wp:simplePos x="0" y="0"/>
                <wp:positionH relativeFrom="page">
                  <wp:posOffset>839470</wp:posOffset>
                </wp:positionH>
                <wp:positionV relativeFrom="paragraph">
                  <wp:posOffset>167005</wp:posOffset>
                </wp:positionV>
                <wp:extent cx="6442710" cy="2413000"/>
                <wp:effectExtent l="0" t="0" r="15240" b="2540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710" cy="2413000"/>
                        </a:xfrm>
                        <a:prstGeom prst="rect">
                          <a:avLst/>
                        </a:prstGeom>
                        <a:ln w="6096">
                          <a:solidFill>
                            <a:srgbClr val="000000"/>
                          </a:solidFill>
                          <a:prstDash val="solid"/>
                        </a:ln>
                      </wps:spPr>
                      <wps:txbx>
                        <w:txbxContent>
                          <w:p w14:paraId="573E584F" w14:textId="7D2FD0CF" w:rsidR="00B97561" w:rsidRPr="007F2380" w:rsidRDefault="00753954">
                            <w:pPr>
                              <w:pStyle w:val="BodyText"/>
                              <w:ind w:left="109"/>
                              <w:rPr>
                                <w:b/>
                                <w:bCs/>
                              </w:rPr>
                            </w:pPr>
                            <w:r w:rsidRPr="007F2380">
                              <w:rPr>
                                <w:b/>
                                <w:bCs/>
                              </w:rPr>
                              <w:t>ORDINANCE</w:t>
                            </w:r>
                            <w:r w:rsidRPr="007F2380">
                              <w:rPr>
                                <w:b/>
                                <w:bCs/>
                                <w:spacing w:val="-8"/>
                              </w:rPr>
                              <w:t xml:space="preserve"> </w:t>
                            </w:r>
                            <w:r w:rsidRPr="007F2380">
                              <w:rPr>
                                <w:b/>
                                <w:bCs/>
                              </w:rPr>
                              <w:t>NO.</w:t>
                            </w:r>
                            <w:r w:rsidRPr="007F2380">
                              <w:rPr>
                                <w:b/>
                                <w:bCs/>
                                <w:spacing w:val="-6"/>
                              </w:rPr>
                              <w:t xml:space="preserve"> </w:t>
                            </w:r>
                            <w:r w:rsidRPr="007F2380">
                              <w:rPr>
                                <w:b/>
                                <w:bCs/>
                              </w:rPr>
                              <w:t>202</w:t>
                            </w:r>
                            <w:r w:rsidR="007F2380" w:rsidRPr="007F2380">
                              <w:rPr>
                                <w:b/>
                                <w:bCs/>
                              </w:rPr>
                              <w:t>4</w:t>
                            </w:r>
                            <w:r w:rsidRPr="007F2380">
                              <w:rPr>
                                <w:b/>
                                <w:bCs/>
                              </w:rPr>
                              <w:t>-</w:t>
                            </w:r>
                            <w:r w:rsidR="007F2380" w:rsidRPr="007F2380">
                              <w:rPr>
                                <w:b/>
                                <w:bCs/>
                                <w:spacing w:val="-5"/>
                              </w:rPr>
                              <w:t>04</w:t>
                            </w:r>
                          </w:p>
                          <w:p w14:paraId="12C49E78" w14:textId="232641EF" w:rsidR="00B97561" w:rsidRPr="007F2380" w:rsidRDefault="007F2380" w:rsidP="007F2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720"/>
                              <w:jc w:val="both"/>
                            </w:pPr>
                            <w:r w:rsidRPr="007F2380">
                              <w:t>AN ORDINANCE OF THE CITY OF NEWBERRY, FLORIDA, AMENDING ORDINANCE NO. 4-91, AS AMENDED, RELATING TO AN AMENDMENT TO THE FUTURE LAND USE PLAN MAP OF THE CITY OF NEWBERRY COMPREHENSIVE PLAN OF 29 ACRES OF LAND, UNDER THE SMALL SCALE DEVELOPMENT AMENDMENT PROCEDURES ESTABLISHED UNDER THE SMALL SCALE AMENDMENT PROVISIONS OF SECTION 163.3187, FLORIDA STATUTES, AS AMENDED;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NUMBERS  02579-005-000, 02579-006-000 AND 02579-007-000 CONSISTING OF APPROXIMATELY 29 CONTIGUOUS ACRES; PROVIDING SEVERABILITY; REPEALING ALL ORDINANCES IN CONFLICT; AND PROVIDING AN EFFECTIVE DATE.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1pt;margin-top:13.15pt;width:507.3pt;height:190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" filled="f" strokeweight=".48pt">
                <v:path arrowok="t"/>
                <v:textbox inset="0,0,0,0">
                  <w:txbxContent>
                    <w:p w14:paraId="573E584F" w14:textId="7D2FD0CF" w:rsidR="00B97561" w:rsidRPr="007F2380" w:rsidRDefault="00753954">
                      <w:pPr>
                        <w:pStyle w:val="BodyText"/>
                        <w:ind w:left="109"/>
                        <w:rPr>
                          <w:b/>
                          <w:bCs/>
                        </w:rPr>
                      </w:pPr>
                      <w:r w:rsidRPr="007F2380">
                        <w:rPr>
                          <w:b/>
                          <w:bCs/>
                        </w:rPr>
                        <w:t>ORDINANCE</w:t>
                      </w:r>
                      <w:r w:rsidRPr="007F2380">
                        <w:rPr>
                          <w:b/>
                          <w:bCs/>
                          <w:spacing w:val="-8"/>
                        </w:rPr>
                        <w:t xml:space="preserve"> </w:t>
                      </w:r>
                      <w:r w:rsidRPr="007F2380">
                        <w:rPr>
                          <w:b/>
                          <w:bCs/>
                        </w:rPr>
                        <w:t>NO.</w:t>
                      </w:r>
                      <w:r w:rsidRPr="007F2380">
                        <w:rPr>
                          <w:b/>
                          <w:bCs/>
                          <w:spacing w:val="-6"/>
                        </w:rPr>
                        <w:t xml:space="preserve"> </w:t>
                      </w:r>
                      <w:r w:rsidRPr="007F2380">
                        <w:rPr>
                          <w:b/>
                          <w:bCs/>
                        </w:rPr>
                        <w:t>202</w:t>
                      </w:r>
                      <w:r w:rsidR="007F2380" w:rsidRPr="007F2380">
                        <w:rPr>
                          <w:b/>
                          <w:bCs/>
                        </w:rPr>
                        <w:t>4</w:t>
                      </w:r>
                      <w:r w:rsidRPr="007F2380">
                        <w:rPr>
                          <w:b/>
                          <w:bCs/>
                        </w:rPr>
                        <w:t>-</w:t>
                      </w:r>
                      <w:r w:rsidR="007F2380" w:rsidRPr="007F2380">
                        <w:rPr>
                          <w:b/>
                          <w:bCs/>
                          <w:spacing w:val="-5"/>
                        </w:rPr>
                        <w:t>04</w:t>
                      </w:r>
                    </w:p>
                    <w:p w14:paraId="12C49E78" w14:textId="232641EF" w:rsidR="00B97561" w:rsidRPr="007F2380" w:rsidRDefault="007F2380" w:rsidP="007F2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720"/>
                        <w:jc w:val="both"/>
                      </w:pPr>
                      <w:r w:rsidRPr="007F2380">
                        <w:t>AN ORDINANCE OF THE CITY OF NEWBERRY, FLORIDA, AMENDING ORDINANCE NO. 4-91, AS AMENDED, RELATING TO AN AMENDMENT TO THE FUTURE LAND USE PLAN MAP OF THE CITY OF NEWBERRY COMPREHENSIVE PLAN OF 29 ACRES OF LAND, UNDER THE SMALL SCALE DEVELOPMENT AMENDMENT PROCEDURES ESTABLISHED UNDER THE SMALL SCALE AMENDMENT PROVISIONS OF SECTION 163.3187, FLORIDA STATUTES, AS AMENDED;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NUMBERS  02579-005-000, 02579-006-000 AND 02579-007-000 CONSISTING OF APPROXIMATELY 29 CONTIGUOUS ACRES; PROVIDING SEVERABILITY; REPEALING ALL ORDINANCES IN CONFLICT; AND PROVIDING AN EFFECTIVE DATE.</w:t>
                      </w: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proofErr w:type="gramStart"/>
      <w:r>
        <w:t>City</w:t>
      </w:r>
      <w:proofErr w:type="gramEnd"/>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 xml:space="preserve">The proposed ordinance relates to the adoption of budgets or budget amendments, including revenue sources necessary to fund the </w:t>
      </w:r>
      <w:proofErr w:type="gramStart"/>
      <w:r>
        <w:rPr>
          <w:sz w:val="24"/>
        </w:rPr>
        <w:t>budget;</w:t>
      </w:r>
      <w:proofErr w:type="gramEnd"/>
    </w:p>
    <w:p w14:paraId="197DC170" w14:textId="77777777" w:rsidR="00B97561" w:rsidRDefault="00753954">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jc w:val="both"/>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65D19FE4" w14:textId="77777777" w:rsidR="00753954" w:rsidRDefault="00753954" w:rsidP="00753954">
      <w:pPr>
        <w:pStyle w:val="ListParagraph"/>
        <w:numPr>
          <w:ilvl w:val="0"/>
          <w:numId w:val="1"/>
        </w:numPr>
        <w:tabs>
          <w:tab w:val="left" w:pos="1377"/>
          <w:tab w:val="left" w:pos="1389"/>
        </w:tabs>
        <w:ind w:left="1389" w:right="218" w:hanging="450"/>
        <w:jc w:val="both"/>
        <w:rPr>
          <w:sz w:val="24"/>
        </w:rPr>
      </w:pPr>
      <w:r>
        <w:rPr>
          <w:sz w:val="24"/>
        </w:rPr>
        <w:t xml:space="preserve">Sections 190.005 and 190.046, Florida Statutes, regarding community development </w:t>
      </w:r>
      <w:proofErr w:type="gramStart"/>
      <w:r>
        <w:rPr>
          <w:sz w:val="24"/>
        </w:rPr>
        <w:t>districts;</w:t>
      </w:r>
      <w:proofErr w:type="gramEnd"/>
    </w:p>
    <w:p w14:paraId="35EFD6F4" w14:textId="77777777" w:rsidR="00753954" w:rsidRDefault="00753954" w:rsidP="00753954">
      <w:pPr>
        <w:pStyle w:val="ListParagraph"/>
        <w:numPr>
          <w:ilvl w:val="0"/>
          <w:numId w:val="1"/>
        </w:numPr>
        <w:tabs>
          <w:tab w:val="left" w:pos="1365"/>
        </w:tabs>
        <w:ind w:left="1365" w:hanging="426"/>
        <w:jc w:val="both"/>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jc w:val="both"/>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56DB7753" w14:textId="77777777" w:rsidR="00753954" w:rsidRDefault="00753954" w:rsidP="00753954">
      <w:pPr>
        <w:pStyle w:val="BodyText"/>
        <w:ind w:left="219"/>
      </w:pPr>
    </w:p>
    <w:p w14:paraId="08D9ED1F" w14:textId="3D77BD94" w:rsidR="00B97561" w:rsidRDefault="00753954" w:rsidP="00753954">
      <w:pPr>
        <w:pStyle w:val="BodyText"/>
        <w:spacing w:before="6"/>
        <w:rPr>
          <w:rFonts w:ascii="Calibri"/>
          <w:b/>
          <w:sz w:val="20"/>
        </w:rPr>
      </w:pPr>
      <w:r>
        <w:rPr>
          <w:noProof/>
        </w:rPr>
        <mc:AlternateContent>
          <mc:Choice Requires="wps">
            <w:drawing>
              <wp:anchor distT="0" distB="0" distL="0" distR="0" simplePos="0" relativeHeight="487588352" behindDoc="1" locked="0" layoutInCell="1" allowOverlap="1" wp14:anchorId="496CA713" wp14:editId="685257AC">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02AE8"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sectPr w:rsidR="00B97561"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1"/>
    <w:rsid w:val="00753954"/>
    <w:rsid w:val="007F2380"/>
    <w:rsid w:val="00973D77"/>
    <w:rsid w:val="00B9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4</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2</cp:revision>
  <dcterms:created xsi:type="dcterms:W3CDTF">2024-01-10T14:07:00Z</dcterms:created>
  <dcterms:modified xsi:type="dcterms:W3CDTF">2024-01-10T14:07:00Z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