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F65C" w14:textId="77777777" w:rsidR="0055468B" w:rsidRPr="0055468B" w:rsidRDefault="0055468B" w:rsidP="0055468B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6394FC50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65A0818C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0FAF112E" w14:textId="77777777" w:rsidR="00D753F3" w:rsidRPr="00D753F3" w:rsidRDefault="00D753F3" w:rsidP="00D753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napToGrid/>
        </w:rPr>
      </w:pPr>
      <w:r w:rsidRPr="00D753F3">
        <w:rPr>
          <w:rFonts w:ascii="Arial" w:hAnsi="Arial" w:cs="Arial"/>
          <w:b/>
          <w:bCs/>
          <w:snapToGrid/>
        </w:rPr>
        <w:t>ORDINANCE NO. 2025-08</w:t>
      </w:r>
    </w:p>
    <w:p w14:paraId="4A32D200" w14:textId="77777777" w:rsidR="00D753F3" w:rsidRPr="00D753F3" w:rsidRDefault="00D753F3" w:rsidP="00D753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napToGrid/>
        </w:rPr>
      </w:pPr>
      <w:r w:rsidRPr="00D753F3">
        <w:rPr>
          <w:rFonts w:ascii="Arial" w:hAnsi="Arial" w:cs="Arial"/>
          <w:snapToGrid/>
        </w:rPr>
        <w:t>LDR 25-02</w:t>
      </w:r>
    </w:p>
    <w:p w14:paraId="1AAF1DFF" w14:textId="77777777" w:rsidR="00D753F3" w:rsidRPr="00D753F3" w:rsidRDefault="00D753F3" w:rsidP="005036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/>
        </w:rPr>
      </w:pPr>
      <w:r w:rsidRPr="00D753F3">
        <w:rPr>
          <w:rFonts w:ascii="Arial" w:hAnsi="Arial" w:cs="Arial"/>
          <w:b/>
          <w:bCs/>
          <w:snapToGrid/>
        </w:rPr>
        <w:t>AN ORDINANCE OF THE CITY OF NEWBERRY, FLORIDA, AMENDING PORTIONS OF CHAPTER 38, ARTICLE I AND III OF THE CITY OF NEWBERRY CODE OF ORDINANCES, AS AMENDED; BY AMENDING SECTIONS 38-7 “FIREWORKS” AND SECTION 38-97 “RATE AND FEE SCHEDULE”; PROVIDING FOR SEVERABILITY; REPEALER; CODIFICATION; AND AN EFFECTIVE DATE.</w:t>
      </w:r>
    </w:p>
    <w:p w14:paraId="2F681435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46DC0D98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03025FFB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0D28D8E8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73160303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</w:t>
      </w:r>
      <w:proofErr w:type="gramStart"/>
      <w:r w:rsidR="0055468B" w:rsidRPr="0055468B">
        <w:rPr>
          <w:rFonts w:ascii="Arial" w:hAnsi="Arial" w:cs="Arial"/>
          <w:snapToGrid/>
        </w:rPr>
        <w:t>of budgets or</w:t>
      </w:r>
      <w:proofErr w:type="gramEnd"/>
      <w:r w:rsidR="0055468B" w:rsidRPr="0055468B">
        <w:rPr>
          <w:rFonts w:ascii="Arial" w:hAnsi="Arial" w:cs="Arial"/>
          <w:snapToGrid/>
        </w:rPr>
        <w:t xml:space="preserve">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2E7E8CE8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47F07087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6E19D97C" w14:textId="77777777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70B96035" w14:textId="2DCB094B" w:rsidR="0055468B" w:rsidRPr="0055468B" w:rsidRDefault="0050362A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53F3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12ACBC54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07C1ABB9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2BE59D71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22D5CB99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7EF0745C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69ACEE12" w14:textId="77777777" w:rsidR="0055468B" w:rsidRPr="000130C4" w:rsidRDefault="0055468B" w:rsidP="0055468B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p w14:paraId="2A362419" w14:textId="33A38011" w:rsidR="0055468B" w:rsidRPr="0055468B" w:rsidRDefault="0055468B" w:rsidP="0055468B">
      <w:pPr>
        <w:widowControl/>
        <w:spacing w:after="160" w:line="259" w:lineRule="auto"/>
        <w:rPr>
          <w:rFonts w:ascii="Arial" w:hAnsi="Arial" w:cs="Arial"/>
          <w:snapToGrid/>
        </w:rPr>
      </w:pPr>
    </w:p>
    <w:sectPr w:rsidR="0055468B" w:rsidRPr="0055468B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3B15" w14:textId="77777777" w:rsidR="00AB06DD" w:rsidRDefault="00AB06DD">
      <w:r>
        <w:separator/>
      </w:r>
    </w:p>
  </w:endnote>
  <w:endnote w:type="continuationSeparator" w:id="0">
    <w:p w14:paraId="68EC8F5D" w14:textId="77777777" w:rsidR="00AB06DD" w:rsidRDefault="00AB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3B01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15D4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64D5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3E05" w14:textId="77777777" w:rsidR="00AB06DD" w:rsidRDefault="00AB06DD">
      <w:r>
        <w:separator/>
      </w:r>
    </w:p>
  </w:footnote>
  <w:footnote w:type="continuationSeparator" w:id="0">
    <w:p w14:paraId="41966B25" w14:textId="77777777" w:rsidR="00AB06DD" w:rsidRDefault="00AB06DD">
      <w:r>
        <w:continuationSeparator/>
      </w:r>
    </w:p>
  </w:footnote>
  <w:footnote w:id="1">
    <w:p w14:paraId="3B361F59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4ECD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E80D" w14:textId="77777777" w:rsidR="001A104C" w:rsidRPr="009268B0" w:rsidRDefault="00F06DE8" w:rsidP="0050362A">
    <w:pP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A87585" wp14:editId="71B155D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4B2A5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D38E6"/>
    <w:multiLevelType w:val="multilevel"/>
    <w:tmpl w:val="3FC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  <w:num w:numId="51" w16cid:durableId="125123564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DD"/>
    <w:rsid w:val="00004BFD"/>
    <w:rsid w:val="00012655"/>
    <w:rsid w:val="000130C4"/>
    <w:rsid w:val="00013F16"/>
    <w:rsid w:val="000214DB"/>
    <w:rsid w:val="000249E7"/>
    <w:rsid w:val="00037FE5"/>
    <w:rsid w:val="000436A6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F04FF"/>
    <w:rsid w:val="001F2083"/>
    <w:rsid w:val="001F2E1E"/>
    <w:rsid w:val="00200225"/>
    <w:rsid w:val="00200D9D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93AA7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0B9D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0362A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D5BD1"/>
    <w:rsid w:val="006E7512"/>
    <w:rsid w:val="007000C1"/>
    <w:rsid w:val="0070060D"/>
    <w:rsid w:val="00706531"/>
    <w:rsid w:val="00706A66"/>
    <w:rsid w:val="007120EB"/>
    <w:rsid w:val="00712ADC"/>
    <w:rsid w:val="0071734E"/>
    <w:rsid w:val="00717C5F"/>
    <w:rsid w:val="00722086"/>
    <w:rsid w:val="00722EBD"/>
    <w:rsid w:val="00724D6B"/>
    <w:rsid w:val="00742549"/>
    <w:rsid w:val="0074272D"/>
    <w:rsid w:val="007621B3"/>
    <w:rsid w:val="0076420C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6DD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23D04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753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EF71BD"/>
    <w:rsid w:val="00F06DE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801B4"/>
    <w:rsid w:val="00F83366"/>
    <w:rsid w:val="00F90292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4B79C"/>
  <w15:chartTrackingRefBased/>
  <w15:docId w15:val="{DD5E5BD7-41DF-4104-9053-FE16BC12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56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.newberry.fl.us\data\Shared\Agenda\2021-2030\Commission\AGENDAS%202025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83</TotalTime>
  <Pages>1</Pages>
  <Words>336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Stacey Hectus</dc:creator>
  <cp:keywords/>
  <cp:lastModifiedBy>Jeannene Mironack</cp:lastModifiedBy>
  <cp:revision>6</cp:revision>
  <cp:lastPrinted>2019-04-18T13:37:00Z</cp:lastPrinted>
  <dcterms:created xsi:type="dcterms:W3CDTF">2025-05-19T14:24:00Z</dcterms:created>
  <dcterms:modified xsi:type="dcterms:W3CDTF">2025-05-27T20:36:00Z</dcterms:modified>
</cp:coreProperties>
</file>